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89" w:rsidRPr="00D91E96" w:rsidRDefault="002C3C19" w:rsidP="00153A89">
      <w:pPr>
        <w:pStyle w:val="a3"/>
        <w:jc w:val="center"/>
        <w:rPr>
          <w:b/>
          <w:sz w:val="28"/>
        </w:rPr>
      </w:pPr>
      <w:r w:rsidRPr="00D91E96">
        <w:rPr>
          <w:b/>
          <w:sz w:val="32"/>
        </w:rPr>
        <w:t xml:space="preserve"> </w:t>
      </w:r>
      <w:r w:rsidR="00153A89" w:rsidRPr="00D91E96">
        <w:rPr>
          <w:b/>
          <w:sz w:val="32"/>
        </w:rPr>
        <w:t>«</w:t>
      </w:r>
      <w:r w:rsidR="00153A89" w:rsidRPr="00D91E96">
        <w:rPr>
          <w:b/>
          <w:sz w:val="28"/>
        </w:rPr>
        <w:t>Правила оказания Технической Поддержки, проведения Сервисного Обслуживания и исполнения Гарантийных Обязательств</w:t>
      </w:r>
      <w:r w:rsidR="00153A89" w:rsidRPr="00D91E96">
        <w:rPr>
          <w:b/>
          <w:sz w:val="32"/>
        </w:rPr>
        <w:t>»</w:t>
      </w:r>
    </w:p>
    <w:p w:rsidR="00153A89" w:rsidRDefault="00153A89" w:rsidP="00153A89">
      <w:pPr>
        <w:pStyle w:val="a3"/>
        <w:jc w:val="both"/>
      </w:pPr>
    </w:p>
    <w:p w:rsidR="00153A89" w:rsidRDefault="00153A89" w:rsidP="00153A89">
      <w:pPr>
        <w:pStyle w:val="a3"/>
        <w:jc w:val="both"/>
      </w:pPr>
    </w:p>
    <w:p w:rsidR="00153A89" w:rsidRDefault="00153A89" w:rsidP="00153A89">
      <w:pPr>
        <w:pStyle w:val="a3"/>
        <w:numPr>
          <w:ilvl w:val="0"/>
          <w:numId w:val="9"/>
        </w:numPr>
        <w:ind w:left="0" w:firstLine="0"/>
        <w:jc w:val="both"/>
      </w:pPr>
      <w:r w:rsidRPr="00FF4453">
        <w:rPr>
          <w:b/>
        </w:rPr>
        <w:t xml:space="preserve">Техническая </w:t>
      </w:r>
      <w:r>
        <w:rPr>
          <w:b/>
        </w:rPr>
        <w:t xml:space="preserve">поддержка. </w:t>
      </w:r>
      <w:r>
        <w:t>Техническая поддержка производится  Техническим отделом Производственного Отделения компании</w:t>
      </w:r>
      <w:r w:rsidRPr="00D051FE">
        <w:t xml:space="preserve"> </w:t>
      </w:r>
      <w:r>
        <w:t>и включает в себя следующее:</w:t>
      </w:r>
    </w:p>
    <w:p w:rsidR="00153A89" w:rsidRPr="00D243D4" w:rsidRDefault="00153A89" w:rsidP="00153A89">
      <w:pPr>
        <w:pStyle w:val="a3"/>
        <w:ind w:left="567"/>
        <w:jc w:val="both"/>
        <w:rPr>
          <w:sz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>Разработка, актуализация и публикация технической информации, необходимой при подборе, проектировании, монтаже, эксплуатации, обслуживании и ремонте оборудования</w:t>
      </w:r>
    </w:p>
    <w:p w:rsidR="00153A89" w:rsidRPr="00D243D4" w:rsidRDefault="00153A89" w:rsidP="00153A89">
      <w:pPr>
        <w:pStyle w:val="a3"/>
        <w:ind w:left="567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 xml:space="preserve">Консультирование сотрудников компаний-Клиентов и </w:t>
      </w:r>
      <w:r w:rsidR="006378A4">
        <w:t>компаний-Партнеров по вопросам</w:t>
      </w:r>
      <w:r>
        <w:t xml:space="preserve"> </w:t>
      </w:r>
      <w:r w:rsidR="00A443B3">
        <w:t>технической поддержки (</w:t>
      </w:r>
      <w:r>
        <w:t>ТП</w:t>
      </w:r>
      <w:r w:rsidR="00A443B3">
        <w:t>)</w:t>
      </w:r>
      <w:r>
        <w:t xml:space="preserve">, </w:t>
      </w:r>
      <w:r w:rsidR="00A443B3">
        <w:t>сервисного обслуживания (</w:t>
      </w:r>
      <w:r>
        <w:t>СО</w:t>
      </w:r>
      <w:r w:rsidR="00A443B3">
        <w:t xml:space="preserve">) </w:t>
      </w:r>
      <w:r>
        <w:t xml:space="preserve"> и </w:t>
      </w:r>
      <w:r w:rsidR="00A443B3">
        <w:t>гарантийных обязательств (</w:t>
      </w:r>
      <w:r>
        <w:t>ГО</w:t>
      </w:r>
      <w:r w:rsidR="00A443B3">
        <w:t>)</w:t>
      </w:r>
    </w:p>
    <w:p w:rsidR="00153A89" w:rsidRPr="00D243D4" w:rsidRDefault="00153A89" w:rsidP="00153A89">
      <w:pPr>
        <w:pStyle w:val="a3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 xml:space="preserve">Обучение  специалистов правилам монтажа, обслуживания и ремонта оборудования с использованием обучающих стендов, реального оборудования и печатных </w:t>
      </w:r>
      <w:bookmarkStart w:id="0" w:name="_GoBack"/>
      <w:bookmarkEnd w:id="0"/>
      <w:r>
        <w:t>материалов</w:t>
      </w:r>
    </w:p>
    <w:p w:rsidR="00153A89" w:rsidRPr="00D243D4" w:rsidRDefault="00153A89" w:rsidP="00153A89">
      <w:pPr>
        <w:pStyle w:val="a3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>Проведение Технического аудита работ, проведенных сторонними исполнителями по проектирования, монтажу (шеф - монтаж), обслуживанию и ремонту оборудования «Ятаган»</w:t>
      </w:r>
    </w:p>
    <w:p w:rsidR="00153A89" w:rsidRDefault="00153A89" w:rsidP="00153A89">
      <w:pPr>
        <w:pStyle w:val="a3"/>
        <w:ind w:left="360"/>
        <w:jc w:val="both"/>
      </w:pPr>
    </w:p>
    <w:p w:rsidR="00153A89" w:rsidRDefault="00153A89" w:rsidP="00153A89">
      <w:pPr>
        <w:pStyle w:val="a3"/>
        <w:ind w:left="360"/>
        <w:jc w:val="both"/>
      </w:pPr>
    </w:p>
    <w:p w:rsidR="00153A89" w:rsidRDefault="00153A89" w:rsidP="00153A89">
      <w:pPr>
        <w:pStyle w:val="a3"/>
        <w:numPr>
          <w:ilvl w:val="0"/>
          <w:numId w:val="9"/>
        </w:numPr>
        <w:ind w:left="0" w:firstLine="0"/>
        <w:jc w:val="both"/>
      </w:pPr>
      <w:r w:rsidRPr="004144D7">
        <w:rPr>
          <w:b/>
        </w:rPr>
        <w:t>Сервисное обслуживание</w:t>
      </w:r>
      <w:r>
        <w:t xml:space="preserve"> – действия, направленные на обеспечение сохранности, работоспособности и высокой эффективности оборудования. Непосредственно работы по </w:t>
      </w:r>
      <w:proofErr w:type="gramStart"/>
      <w:r>
        <w:t>СО</w:t>
      </w:r>
      <w:proofErr w:type="gramEnd"/>
      <w:r>
        <w:t xml:space="preserve"> оборудования «Ятаган» производятся силами специализированных компаний или силами Клиента и за его счет,  согласно правил, инструкций и рекомендаций Производителя.  Технический отдел компании в  рамках </w:t>
      </w:r>
      <w:proofErr w:type="gramStart"/>
      <w:r>
        <w:t>СО</w:t>
      </w:r>
      <w:proofErr w:type="gramEnd"/>
      <w:r>
        <w:t xml:space="preserve"> предоставляет: </w:t>
      </w:r>
    </w:p>
    <w:p w:rsidR="00153A89" w:rsidRPr="00D243D4" w:rsidRDefault="00153A89" w:rsidP="00153A89">
      <w:pPr>
        <w:pStyle w:val="a3"/>
        <w:ind w:left="567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 w:rsidRPr="008357C2">
        <w:t>Разработка, актуализация и публикация инструкций</w:t>
      </w:r>
      <w:r>
        <w:t xml:space="preserve">, рекомендаций </w:t>
      </w:r>
      <w:r w:rsidRPr="008357C2">
        <w:t xml:space="preserve">и регламентов по сервисному </w:t>
      </w:r>
      <w:r>
        <w:t xml:space="preserve">техническому обслуживанию оборудования «Ятаган» </w:t>
      </w:r>
    </w:p>
    <w:p w:rsidR="00153A89" w:rsidRPr="00D243D4" w:rsidRDefault="00153A89" w:rsidP="00153A89">
      <w:pPr>
        <w:pStyle w:val="a3"/>
        <w:ind w:left="567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 xml:space="preserve">Продажа уникальных запасных частей и комплектующих, необходимых для ремонта и обслуживания  оборудования «Ятаган» </w:t>
      </w:r>
    </w:p>
    <w:p w:rsidR="00153A89" w:rsidRPr="00D243D4" w:rsidRDefault="00153A89" w:rsidP="00153A89">
      <w:pPr>
        <w:pStyle w:val="a3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 xml:space="preserve">Формирование, актуализация и публикация перечня  специализированных организаций, производящих сервисное обслуживание оборудования «Ятаган» на объектах пользователей </w:t>
      </w:r>
    </w:p>
    <w:p w:rsidR="00153A89" w:rsidRPr="008357C2" w:rsidRDefault="00153A89" w:rsidP="00153A89">
      <w:pPr>
        <w:pStyle w:val="a3"/>
        <w:jc w:val="both"/>
      </w:pPr>
    </w:p>
    <w:p w:rsidR="00153A89" w:rsidRDefault="00153A89" w:rsidP="00153A89">
      <w:pPr>
        <w:pStyle w:val="a3"/>
        <w:jc w:val="both"/>
      </w:pPr>
      <w:r>
        <w:t xml:space="preserve"> </w:t>
      </w:r>
    </w:p>
    <w:p w:rsidR="00153A89" w:rsidRDefault="00153A89" w:rsidP="00153A89">
      <w:pPr>
        <w:pStyle w:val="a3"/>
        <w:numPr>
          <w:ilvl w:val="0"/>
          <w:numId w:val="9"/>
        </w:numPr>
        <w:ind w:left="0" w:firstLine="0"/>
        <w:jc w:val="both"/>
      </w:pPr>
      <w:r w:rsidRPr="00D243D4">
        <w:rPr>
          <w:b/>
        </w:rPr>
        <w:t>Гарантийные обязательства</w:t>
      </w:r>
      <w:r>
        <w:t xml:space="preserve"> – Указаны в Договорах на поставку, на сайте компании и в паспортах на оборудование.</w:t>
      </w:r>
      <w:r w:rsidRPr="00D243D4">
        <w:t xml:space="preserve"> </w:t>
      </w:r>
      <w:r>
        <w:t xml:space="preserve">Все действия по исполнению Гарантийных обязательств на оборудование «Ятаган» серий: </w:t>
      </w:r>
      <w:r w:rsidRPr="00D243D4">
        <w:rPr>
          <w:lang w:val="en-US"/>
        </w:rPr>
        <w:t>Safe</w:t>
      </w:r>
      <w:r w:rsidRPr="00C11DAC">
        <w:t xml:space="preserve"> </w:t>
      </w:r>
      <w:r w:rsidRPr="00D243D4">
        <w:rPr>
          <w:lang w:val="en-US"/>
        </w:rPr>
        <w:t>Fire</w:t>
      </w:r>
      <w:r>
        <w:t>,</w:t>
      </w:r>
      <w:r w:rsidRPr="00C11DAC">
        <w:t xml:space="preserve"> </w:t>
      </w:r>
      <w:r w:rsidRPr="00D243D4">
        <w:rPr>
          <w:lang w:val="en-US"/>
        </w:rPr>
        <w:t>Smoke</w:t>
      </w:r>
      <w:r w:rsidRPr="00C11DAC">
        <w:t xml:space="preserve">, </w:t>
      </w:r>
      <w:r w:rsidRPr="00D243D4">
        <w:rPr>
          <w:lang w:val="en-US"/>
        </w:rPr>
        <w:t>Smoke</w:t>
      </w:r>
      <w:r w:rsidRPr="00C11DAC">
        <w:t xml:space="preserve"> </w:t>
      </w:r>
      <w:r w:rsidRPr="00D243D4">
        <w:rPr>
          <w:lang w:val="en-US"/>
        </w:rPr>
        <w:t>Automat</w:t>
      </w:r>
      <w:r w:rsidRPr="00C11DAC">
        <w:t xml:space="preserve">, </w:t>
      </w:r>
      <w:r w:rsidRPr="00D243D4">
        <w:rPr>
          <w:lang w:val="en-US"/>
        </w:rPr>
        <w:t>Complex</w:t>
      </w:r>
      <w:r w:rsidRPr="00C11DAC">
        <w:t xml:space="preserve">, </w:t>
      </w:r>
      <w:proofErr w:type="gramStart"/>
      <w:r w:rsidRPr="00D243D4">
        <w:rPr>
          <w:lang w:val="en-US"/>
        </w:rPr>
        <w:t>Out</w:t>
      </w:r>
      <w:proofErr w:type="gramEnd"/>
      <w:r>
        <w:t xml:space="preserve"> и </w:t>
      </w:r>
      <w:r w:rsidRPr="00D243D4">
        <w:rPr>
          <w:lang w:val="en-US"/>
        </w:rPr>
        <w:t>Recycle</w:t>
      </w:r>
      <w:r>
        <w:t xml:space="preserve"> производятся исключительно на территории завода-производителя при предоставлении неисправного оборудования силами и за счет покупателя. В рамках исполнения Гарантийных обязательств по оборудованию «Ятаган» Производственным Отделением компании производятся следующие действия: </w:t>
      </w:r>
    </w:p>
    <w:p w:rsidR="00153A89" w:rsidRPr="00D243D4" w:rsidRDefault="00153A89" w:rsidP="00153A89">
      <w:pPr>
        <w:pStyle w:val="a3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>Разработка и публикация правил и условий предоставления Гарантий и исполнения Гарантийных обязательств в соответствии с требованиями законодательства РФ</w:t>
      </w:r>
    </w:p>
    <w:p w:rsidR="00153A89" w:rsidRPr="00D243D4" w:rsidRDefault="00153A89" w:rsidP="00153A89">
      <w:pPr>
        <w:pStyle w:val="a3"/>
        <w:ind w:left="567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>Тестирование и приемка каждой единицы оборудования «Ятаган» в полном объеме с использованием специализированных тестовых стендов перед отгрузкой Клиенту</w:t>
      </w:r>
    </w:p>
    <w:p w:rsidR="00153A89" w:rsidRPr="00D243D4" w:rsidRDefault="00153A89" w:rsidP="00153A89">
      <w:pPr>
        <w:pStyle w:val="a3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>Предоставление запасных частей и комплектующих, вышедших из строя по вине производителя до окончания срока гарантии</w:t>
      </w:r>
    </w:p>
    <w:p w:rsidR="00153A89" w:rsidRPr="00D243D4" w:rsidRDefault="00153A89" w:rsidP="00153A89">
      <w:pPr>
        <w:pStyle w:val="a3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>Диагностика неисправностей оборудования и определение причин выхода оборудования из строя или снижения его эффективности</w:t>
      </w:r>
    </w:p>
    <w:p w:rsidR="00153A89" w:rsidRPr="00D243D4" w:rsidRDefault="00153A89" w:rsidP="00153A89">
      <w:pPr>
        <w:pStyle w:val="a3"/>
        <w:jc w:val="both"/>
        <w:rPr>
          <w:sz w:val="10"/>
          <w:szCs w:val="10"/>
        </w:rPr>
      </w:pPr>
    </w:p>
    <w:p w:rsidR="00153A89" w:rsidRDefault="00153A89" w:rsidP="00153A89">
      <w:pPr>
        <w:pStyle w:val="a3"/>
        <w:numPr>
          <w:ilvl w:val="1"/>
          <w:numId w:val="9"/>
        </w:numPr>
        <w:ind w:left="567" w:hanging="567"/>
        <w:jc w:val="both"/>
      </w:pPr>
      <w:r>
        <w:t>Ремонт оборудования «Ятаган», частично или полностью вышедшего из строя по вине производителя до окончания гарантийного срока.</w:t>
      </w:r>
    </w:p>
    <w:p w:rsidR="00153A89" w:rsidRPr="00C11DAC" w:rsidRDefault="00153A89" w:rsidP="00153A89">
      <w:pPr>
        <w:pStyle w:val="a3"/>
        <w:jc w:val="both"/>
      </w:pPr>
    </w:p>
    <w:sectPr w:rsidR="00153A89" w:rsidRPr="00C11DAC" w:rsidSect="0017517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69"/>
    <w:multiLevelType w:val="hybridMultilevel"/>
    <w:tmpl w:val="5358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104"/>
    <w:multiLevelType w:val="hybridMultilevel"/>
    <w:tmpl w:val="84EE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E26"/>
    <w:multiLevelType w:val="hybridMultilevel"/>
    <w:tmpl w:val="F6A0F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1946"/>
    <w:multiLevelType w:val="multilevel"/>
    <w:tmpl w:val="369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3F6D4C"/>
    <w:multiLevelType w:val="hybridMultilevel"/>
    <w:tmpl w:val="6F70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28C"/>
    <w:multiLevelType w:val="hybridMultilevel"/>
    <w:tmpl w:val="CCC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3722"/>
    <w:multiLevelType w:val="hybridMultilevel"/>
    <w:tmpl w:val="1268997C"/>
    <w:lvl w:ilvl="0" w:tplc="D214069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672F73"/>
    <w:multiLevelType w:val="hybridMultilevel"/>
    <w:tmpl w:val="3B465E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A5B2C"/>
    <w:multiLevelType w:val="hybridMultilevel"/>
    <w:tmpl w:val="DBDE7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0017F"/>
    <w:multiLevelType w:val="hybridMultilevel"/>
    <w:tmpl w:val="07C8F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30893"/>
    <w:multiLevelType w:val="hybridMultilevel"/>
    <w:tmpl w:val="8698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E0A"/>
    <w:multiLevelType w:val="hybridMultilevel"/>
    <w:tmpl w:val="52D66B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15"/>
    <w:rsid w:val="00095084"/>
    <w:rsid w:val="00153A89"/>
    <w:rsid w:val="0017517A"/>
    <w:rsid w:val="001A1EE4"/>
    <w:rsid w:val="002C3C19"/>
    <w:rsid w:val="00320E7D"/>
    <w:rsid w:val="00367015"/>
    <w:rsid w:val="00367D88"/>
    <w:rsid w:val="003C20AB"/>
    <w:rsid w:val="003F7DD7"/>
    <w:rsid w:val="004016A8"/>
    <w:rsid w:val="0044261E"/>
    <w:rsid w:val="004E6EE7"/>
    <w:rsid w:val="004F3569"/>
    <w:rsid w:val="006378A4"/>
    <w:rsid w:val="006400BA"/>
    <w:rsid w:val="006A1943"/>
    <w:rsid w:val="006B5A77"/>
    <w:rsid w:val="0092349C"/>
    <w:rsid w:val="009C4214"/>
    <w:rsid w:val="00A443B3"/>
    <w:rsid w:val="00B449D0"/>
    <w:rsid w:val="00B55A5B"/>
    <w:rsid w:val="00B71035"/>
    <w:rsid w:val="00C72795"/>
    <w:rsid w:val="00CC7473"/>
    <w:rsid w:val="00D755B8"/>
    <w:rsid w:val="00E537B3"/>
    <w:rsid w:val="00E6452F"/>
    <w:rsid w:val="00E70978"/>
    <w:rsid w:val="00EB5FEF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Стегленко</dc:creator>
  <cp:lastModifiedBy>Дмитрий Тарасов</cp:lastModifiedBy>
  <cp:revision>2</cp:revision>
  <dcterms:created xsi:type="dcterms:W3CDTF">2012-08-20T06:03:00Z</dcterms:created>
  <dcterms:modified xsi:type="dcterms:W3CDTF">2012-08-20T06:03:00Z</dcterms:modified>
</cp:coreProperties>
</file>